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4713" w14:textId="77777777" w:rsidR="002B23C3" w:rsidRPr="00102C35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bookmarkStart w:id="0" w:name="_Hlk87444735"/>
      <w:r w:rsidRPr="00102C3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Jurgos Ivanauskaitės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literatūros</w:t>
      </w:r>
      <w:r w:rsidRPr="00102C3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premij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a</w:t>
      </w:r>
    </w:p>
    <w:p w14:paraId="3E2E69A9" w14:textId="77777777" w:rsidR="002B23C3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1598565C" w14:textId="77777777" w:rsidR="002B23C3" w:rsidRPr="00C8189B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lt-LT"/>
        </w:rPr>
      </w:pPr>
      <w:r w:rsidRPr="00C8189B">
        <w:rPr>
          <w:rFonts w:ascii="Times New Roman" w:eastAsia="Times New Roman" w:hAnsi="Times New Roman" w:cs="Times New Roman"/>
          <w:b/>
          <w:i/>
          <w:sz w:val="24"/>
          <w:szCs w:val="24"/>
          <w:lang w:val="lt-LT"/>
        </w:rPr>
        <w:t>Nuostatos</w:t>
      </w:r>
    </w:p>
    <w:p w14:paraId="1035B25C" w14:textId="77777777" w:rsidR="002B23C3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70829F7" w14:textId="77777777" w:rsidR="002B23C3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B730A9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Jurgos Ivanauskaitės vardo premij</w:t>
      </w: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 įsteigta ir teikiama nuo 2008 metų. Nuo 2020 m. premiją steigia ir teikia leidykla „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Tyto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alba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“. </w:t>
      </w:r>
    </w:p>
    <w:p w14:paraId="0F3EF1ED" w14:textId="77777777" w:rsidR="002B23C3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</w:p>
    <w:p w14:paraId="7CD3DB0C" w14:textId="77777777" w:rsidR="002B23C3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Premija skiriama </w:t>
      </w: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ne vyresniam kaip 45 metų autoriui už geriausią lietuvių literatūros kūrinį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suaugusiems</w:t>
      </w: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, atitinkantį formuluotę „Už laisvą, atvirą ir drąsią kūrybinę raišką“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</w:p>
    <w:p w14:paraId="66876646" w14:textId="7314EA34" w:rsidR="002B23C3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Kūrinys turėtų būti išleistas</w:t>
      </w: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 w:rsidR="0032502C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-202</w:t>
      </w:r>
      <w:r w:rsidR="0032502C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met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ai</w:t>
      </w: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s.</w:t>
      </w:r>
    </w:p>
    <w:p w14:paraId="736B82A3" w14:textId="77777777" w:rsidR="002B23C3" w:rsidRPr="0054496D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E7FA70A" w14:textId="276AFC3A" w:rsidR="002B23C3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Kandidatus Premijai gauti gali siūlyti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fiziniai ir juridiniai </w:t>
      </w:r>
      <w:r w:rsidRPr="00F0022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asmenys </w:t>
      </w:r>
      <w:r w:rsidRPr="00F0022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iki sausio </w:t>
      </w:r>
      <w:r w:rsidR="00A3663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19</w:t>
      </w:r>
      <w:r w:rsidRPr="00F0022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d.</w:t>
      </w:r>
      <w:r w:rsidRPr="0054496D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leidyklai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Tyto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alba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Vykinto</w:t>
      </w: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g.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14</w:t>
      </w: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, Vilnius). Pateikiami 2 (du) knygos egzemplioriai ir rekomendacinis raštas (iki 2 psl.).</w:t>
      </w:r>
    </w:p>
    <w:p w14:paraId="02382658" w14:textId="77777777" w:rsidR="002B23C3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F23AD40" w14:textId="77777777" w:rsidR="002B23C3" w:rsidRPr="008D28D5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Laureatą </w:t>
      </w:r>
      <w:r w:rsidRPr="008D28D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renka speciali ekspertų komisija. </w:t>
      </w:r>
    </w:p>
    <w:p w14:paraId="56BA3B54" w14:textId="77777777" w:rsidR="002B23C3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182F682" w14:textId="77777777" w:rsidR="002B23C3" w:rsidRPr="00B730A9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3323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Premija teikiama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Vilniaus knygų mugėje</w:t>
      </w:r>
      <w:r w:rsidRPr="0093323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Laureatui įteikiamas diplomas, keraminis drambliukas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ir piniginė premija. (Premijos dydis 1000 eurų, neatskaičius mokesčių).</w:t>
      </w: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t xml:space="preserve"> </w:t>
      </w:r>
    </w:p>
    <w:p w14:paraId="5837AFC5" w14:textId="77777777" w:rsidR="002B23C3" w:rsidRPr="0054496D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B5EEA89" w14:textId="77777777" w:rsidR="002B23C3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Tam pačiam autoriui Premija antrą kartą neskiriama.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Premija gali būti skirta ir po autoriaus mirties.</w:t>
      </w:r>
    </w:p>
    <w:bookmarkEnd w:id="0"/>
    <w:p w14:paraId="33587F09" w14:textId="77777777" w:rsidR="002B23C3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50E3A15" w14:textId="77777777" w:rsidR="002B23C3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DD73236" w14:textId="77777777" w:rsidR="002B23C3" w:rsidRPr="009D6D8A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9D6D8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Jurgos Ivanauskaitės premijos laureatų sąrašas</w:t>
      </w:r>
    </w:p>
    <w:p w14:paraId="73AE21BF" w14:textId="77777777" w:rsidR="002B23C3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7DA77A8" w14:textId="02EBF37B" w:rsidR="006E01A9" w:rsidRDefault="006E01A9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2023 m. – Akvilina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Cicėnaitė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už romaną „Anglų kalbos žodynas“ </w:t>
      </w:r>
      <w:r w:rsidR="00B82FA6">
        <w:rPr>
          <w:rFonts w:ascii="Times New Roman" w:eastAsia="Times New Roman" w:hAnsi="Times New Roman" w:cs="Times New Roman"/>
          <w:sz w:val="24"/>
          <w:szCs w:val="24"/>
          <w:lang w:val="lt-LT"/>
        </w:rPr>
        <w:t>(„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Alma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littera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“)</w:t>
      </w:r>
    </w:p>
    <w:p w14:paraId="7A519E62" w14:textId="77777777" w:rsidR="002B23C3" w:rsidRPr="003909F7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909F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2022 m. – Tomas </w:t>
      </w:r>
      <w:proofErr w:type="spellStart"/>
      <w:r w:rsidRPr="003909F7">
        <w:rPr>
          <w:rFonts w:ascii="Times New Roman" w:eastAsia="Times New Roman" w:hAnsi="Times New Roman" w:cs="Times New Roman"/>
          <w:sz w:val="24"/>
          <w:szCs w:val="24"/>
          <w:lang w:val="lt-LT"/>
        </w:rPr>
        <w:t>Vaiseta</w:t>
      </w:r>
      <w:proofErr w:type="spellEnd"/>
      <w:r w:rsidRPr="003909F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už romaną „</w:t>
      </w:r>
      <w:proofErr w:type="spellStart"/>
      <w:r w:rsidRPr="003909F7">
        <w:rPr>
          <w:rFonts w:ascii="Times New Roman" w:eastAsia="Times New Roman" w:hAnsi="Times New Roman" w:cs="Times New Roman"/>
          <w:sz w:val="24"/>
          <w:szCs w:val="24"/>
          <w:lang w:val="lt-LT"/>
        </w:rPr>
        <w:t>Ch</w:t>
      </w:r>
      <w:proofErr w:type="spellEnd"/>
      <w:r w:rsidRPr="003909F7">
        <w:rPr>
          <w:rFonts w:ascii="Times New Roman" w:eastAsia="Times New Roman" w:hAnsi="Times New Roman" w:cs="Times New Roman"/>
          <w:sz w:val="24"/>
          <w:szCs w:val="24"/>
          <w:lang w:val="lt-LT"/>
        </w:rPr>
        <w:t>.“ („Baltos lankos“)</w:t>
      </w:r>
    </w:p>
    <w:p w14:paraId="28361B80" w14:textId="77777777" w:rsidR="002B23C3" w:rsidRPr="003909F7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909F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2021 m. – Linai </w:t>
      </w:r>
      <w:proofErr w:type="spellStart"/>
      <w:r w:rsidRPr="003909F7">
        <w:rPr>
          <w:rFonts w:ascii="Times New Roman" w:eastAsia="Times New Roman" w:hAnsi="Times New Roman" w:cs="Times New Roman"/>
          <w:sz w:val="24"/>
          <w:szCs w:val="24"/>
          <w:lang w:val="lt-LT"/>
        </w:rPr>
        <w:t>Simutytei</w:t>
      </w:r>
      <w:proofErr w:type="spellEnd"/>
      <w:r w:rsidRPr="003909F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už apsakymų knygą „Miesto šventė“ („Kauko laiptai“)</w:t>
      </w:r>
    </w:p>
    <w:p w14:paraId="3EC9C7C1" w14:textId="77777777" w:rsidR="002B23C3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2020 m. – Jurgai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Tumasonytei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už apsakymų knygą „Undinės“ (Lietuvos rašytojų sąjungos leidykla).</w:t>
      </w:r>
    </w:p>
    <w:p w14:paraId="5E01112D" w14:textId="77777777" w:rsidR="002B23C3" w:rsidRPr="0054496D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2019 m.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– </w:t>
      </w: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Mindaugui </w:t>
      </w:r>
      <w:proofErr w:type="spellStart"/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astaravičiui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už poezijos knygą „Bendratis“ („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Tyto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alba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“).</w:t>
      </w:r>
    </w:p>
    <w:p w14:paraId="69FCD1EC" w14:textId="77777777" w:rsidR="002B23C3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2018 m. – Gabijai </w:t>
      </w:r>
      <w:proofErr w:type="spellStart"/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Grušaitei</w:t>
      </w:r>
      <w:proofErr w:type="spellEnd"/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už romaną „Stasys Šaltoka: vieneri metai“ (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Lapas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).</w:t>
      </w:r>
    </w:p>
    <w:p w14:paraId="230E3E20" w14:textId="77777777" w:rsidR="002B23C3" w:rsidRPr="0054496D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2017 m. – Rimantui Kmitai už </w:t>
      </w: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romaną „</w:t>
      </w:r>
      <w:proofErr w:type="spellStart"/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Pietinia</w:t>
      </w:r>
      <w:proofErr w:type="spellEnd"/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kronikas“ (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proofErr w:type="spellStart"/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Tyto</w:t>
      </w:r>
      <w:proofErr w:type="spellEnd"/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alba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).</w:t>
      </w:r>
    </w:p>
    <w:p w14:paraId="747220F9" w14:textId="77777777" w:rsidR="002B23C3" w:rsidRPr="0054496D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2016 m.  – Aušrai </w:t>
      </w:r>
      <w:proofErr w:type="spellStart"/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Kaziliūnaitei</w:t>
      </w:r>
      <w:proofErr w:type="spellEnd"/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už eilėraščių knygą „Mėnulis yra tabletė“ (Liet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uvos rašytojų sąjungos leidykla</w:t>
      </w: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).</w:t>
      </w:r>
    </w:p>
    <w:p w14:paraId="5967D802" w14:textId="77777777" w:rsidR="002B23C3" w:rsidRPr="0054496D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2015 m. – Giedrei Kazlauskaitei už eilėraščių knygą „</w:t>
      </w:r>
      <w:proofErr w:type="spellStart"/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Meninos</w:t>
      </w:r>
      <w:proofErr w:type="spellEnd"/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“ (Liet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uvos rašytojų sąjungos leidykla</w:t>
      </w: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).</w:t>
      </w:r>
    </w:p>
    <w:p w14:paraId="7FD69FC3" w14:textId="77777777" w:rsidR="002B23C3" w:rsidRPr="0054496D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2014 m. – Agnei </w:t>
      </w:r>
      <w:proofErr w:type="spellStart"/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Žagrakalytei</w:t>
      </w:r>
      <w:proofErr w:type="spellEnd"/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už romaną „Eigul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io duktė: byla F117“ („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Tyto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alba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).</w:t>
      </w:r>
    </w:p>
    <w:p w14:paraId="67BBF047" w14:textId="77777777" w:rsidR="002B23C3" w:rsidRPr="0054496D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2013 m. – Gintarui </w:t>
      </w:r>
      <w:proofErr w:type="spellStart"/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Bleizgiui</w:t>
      </w:r>
      <w:proofErr w:type="spellEnd"/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už eilėraščių knygą „Sodas“ (Lietuvos rašytojų sąjungos lei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dykla</w:t>
      </w: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).</w:t>
      </w:r>
    </w:p>
    <w:p w14:paraId="2FFDB820" w14:textId="77777777" w:rsidR="002B23C3" w:rsidRPr="0054496D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2012 m. – Laurai </w:t>
      </w:r>
      <w:proofErr w:type="spellStart"/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Sintijai</w:t>
      </w:r>
      <w:proofErr w:type="spellEnd"/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Černiauskaitei už romaną „Medaus mėnuo“ (Liet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uvos rašytojų sąjungos leidykla</w:t>
      </w: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).</w:t>
      </w:r>
    </w:p>
    <w:p w14:paraId="338D5F6B" w14:textId="77777777" w:rsidR="002B23C3" w:rsidRPr="0054496D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2011 m. – Rimvydui Stankevičiui už poezijos knygą „Patys paprasčiausi burtažodžiai“ (Liet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uvos rašytojų sąjungos leidykla</w:t>
      </w: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).</w:t>
      </w:r>
    </w:p>
    <w:p w14:paraId="519263C3" w14:textId="77777777" w:rsidR="002B23C3" w:rsidRDefault="002B23C3" w:rsidP="002B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2010 m. – Renatai </w:t>
      </w:r>
      <w:proofErr w:type="spellStart"/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Šerelytei</w:t>
      </w:r>
      <w:proofErr w:type="spellEnd"/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už romaną „Mėlynbarzdžio vaikai“ (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Alma </w:t>
      </w:r>
      <w:proofErr w:type="spellStart"/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littera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).</w:t>
      </w:r>
    </w:p>
    <w:p w14:paraId="51546669" w14:textId="7FA843AD" w:rsidR="00B730A9" w:rsidRPr="00334D84" w:rsidRDefault="002B23C3" w:rsidP="00B7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2009 m. </w:t>
      </w: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– Kristinai Sabaliauskaitei už romaną „Silva </w:t>
      </w:r>
      <w:proofErr w:type="spellStart"/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Rerum</w:t>
      </w:r>
      <w:proofErr w:type="spellEnd"/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“ (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„Baltos lankos“</w:t>
      </w:r>
      <w:r w:rsidRPr="0054496D">
        <w:rPr>
          <w:rFonts w:ascii="Times New Roman" w:eastAsia="Times New Roman" w:hAnsi="Times New Roman" w:cs="Times New Roman"/>
          <w:sz w:val="24"/>
          <w:szCs w:val="24"/>
          <w:lang w:val="lt-LT"/>
        </w:rPr>
        <w:t>).</w:t>
      </w:r>
    </w:p>
    <w:p w14:paraId="7F7ED2B5" w14:textId="71034E0C" w:rsidR="0054496D" w:rsidRPr="006554C2" w:rsidRDefault="00AC2F24" w:rsidP="00B7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554C2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sectPr w:rsidR="0054496D" w:rsidRPr="006554C2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88A"/>
    <w:rsid w:val="00102C35"/>
    <w:rsid w:val="001B7BA2"/>
    <w:rsid w:val="002B23C3"/>
    <w:rsid w:val="002C0F5E"/>
    <w:rsid w:val="0032502C"/>
    <w:rsid w:val="00334D84"/>
    <w:rsid w:val="003A39BA"/>
    <w:rsid w:val="0048725C"/>
    <w:rsid w:val="0054496D"/>
    <w:rsid w:val="00626358"/>
    <w:rsid w:val="006554C2"/>
    <w:rsid w:val="006E01A9"/>
    <w:rsid w:val="0072014F"/>
    <w:rsid w:val="00746028"/>
    <w:rsid w:val="008A433F"/>
    <w:rsid w:val="009D6D8A"/>
    <w:rsid w:val="00A36638"/>
    <w:rsid w:val="00A5288A"/>
    <w:rsid w:val="00AC2F24"/>
    <w:rsid w:val="00AC3C76"/>
    <w:rsid w:val="00AF01BC"/>
    <w:rsid w:val="00B730A9"/>
    <w:rsid w:val="00B82FA6"/>
    <w:rsid w:val="00BF2797"/>
    <w:rsid w:val="00C80D42"/>
    <w:rsid w:val="00C8189B"/>
    <w:rsid w:val="00CA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E48333"/>
  <w15:chartTrackingRefBased/>
  <w15:docId w15:val="{C50932FC-9558-4E2A-9D55-3DA6C6A8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496D"/>
    <w:rPr>
      <w:b/>
      <w:bCs/>
    </w:rPr>
  </w:style>
  <w:style w:type="character" w:styleId="Hyperlink">
    <w:name w:val="Hyperlink"/>
    <w:basedOn w:val="DefaultParagraphFont"/>
    <w:uiPriority w:val="99"/>
    <w:unhideWhenUsed/>
    <w:rsid w:val="005449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Lolija</dc:creator>
  <cp:keywords/>
  <dc:description/>
  <cp:lastModifiedBy>Karolina Petraškaitė</cp:lastModifiedBy>
  <cp:revision>3</cp:revision>
  <dcterms:created xsi:type="dcterms:W3CDTF">2023-11-14T08:35:00Z</dcterms:created>
  <dcterms:modified xsi:type="dcterms:W3CDTF">2023-11-14T08:35:00Z</dcterms:modified>
</cp:coreProperties>
</file>